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94A" w:rsidRDefault="00C3394A">
      <w:pPr>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“Progress is impossible without change,” as stated by George Bernard Shaw. </w:t>
      </w:r>
      <w:r w:rsidR="005F4AE8">
        <w:rPr>
          <w:rFonts w:ascii="Times New Roman" w:hAnsi="Times New Roman" w:cs="Times New Roman"/>
          <w:color w:val="333333"/>
          <w:sz w:val="24"/>
          <w:szCs w:val="24"/>
          <w:shd w:val="clear" w:color="auto" w:fill="FFFFFF"/>
        </w:rPr>
        <w:t>My partner and I agree and thus affirm the resolution:</w:t>
      </w:r>
    </w:p>
    <w:p w:rsidR="00B93786" w:rsidRPr="00B93786" w:rsidRDefault="00B93786">
      <w:pPr>
        <w:rPr>
          <w:rStyle w:val="Strong"/>
          <w:rFonts w:ascii="Times New Roman" w:hAnsi="Times New Roman" w:cs="Times New Roman"/>
          <w:b w:val="0"/>
          <w:bCs w:val="0"/>
          <w:color w:val="333333"/>
          <w:sz w:val="24"/>
          <w:szCs w:val="24"/>
          <w:shd w:val="clear" w:color="auto" w:fill="FFFFFF"/>
        </w:rPr>
      </w:pPr>
      <w:r w:rsidRPr="00B93786">
        <w:rPr>
          <w:rStyle w:val="Strong"/>
          <w:rFonts w:ascii="Times New Roman" w:hAnsi="Times New Roman" w:cs="Times New Roman"/>
          <w:sz w:val="24"/>
          <w:szCs w:val="24"/>
          <w:bdr w:val="none" w:sz="0" w:space="0" w:color="auto" w:frame="1"/>
          <w:shd w:val="clear" w:color="auto" w:fill="FFFFFF"/>
        </w:rPr>
        <w:t>Resolved: NCAA student athletes ought to be recognized as employees under the Fair Labor Standards Act.</w:t>
      </w:r>
    </w:p>
    <w:p w:rsidR="00DD308E" w:rsidRDefault="00DD308E" w:rsidP="00DD308E">
      <w:pPr>
        <w:rPr>
          <w:rFonts w:ascii="Times New Roman" w:hAnsi="Times New Roman" w:cs="Times New Roman"/>
          <w:b/>
          <w:sz w:val="24"/>
          <w:szCs w:val="24"/>
        </w:rPr>
      </w:pPr>
      <w:r>
        <w:rPr>
          <w:rFonts w:ascii="Times New Roman" w:hAnsi="Times New Roman" w:cs="Times New Roman"/>
          <w:b/>
          <w:sz w:val="24"/>
          <w:szCs w:val="24"/>
        </w:rPr>
        <w:t xml:space="preserve">My partner and I affirm the resolution for </w:t>
      </w:r>
      <w:r w:rsidR="00683A36">
        <w:rPr>
          <w:rFonts w:ascii="Times New Roman" w:hAnsi="Times New Roman" w:cs="Times New Roman"/>
          <w:b/>
          <w:sz w:val="24"/>
          <w:szCs w:val="24"/>
        </w:rPr>
        <w:t>two</w:t>
      </w:r>
      <w:bookmarkStart w:id="0" w:name="_GoBack"/>
      <w:bookmarkEnd w:id="0"/>
      <w:r>
        <w:rPr>
          <w:rFonts w:ascii="Times New Roman" w:hAnsi="Times New Roman" w:cs="Times New Roman"/>
          <w:b/>
          <w:sz w:val="24"/>
          <w:szCs w:val="24"/>
        </w:rPr>
        <w:t xml:space="preserve"> main re</w:t>
      </w:r>
      <w:r w:rsidR="00683A36">
        <w:rPr>
          <w:rFonts w:ascii="Times New Roman" w:hAnsi="Times New Roman" w:cs="Times New Roman"/>
          <w:b/>
          <w:sz w:val="24"/>
          <w:szCs w:val="24"/>
        </w:rPr>
        <w:t xml:space="preserve">asons: Status Quo Insufficient </w:t>
      </w:r>
      <w:r>
        <w:rPr>
          <w:rFonts w:ascii="Times New Roman" w:hAnsi="Times New Roman" w:cs="Times New Roman"/>
          <w:b/>
          <w:sz w:val="24"/>
          <w:szCs w:val="24"/>
        </w:rPr>
        <w:t xml:space="preserve">and Employee Classification Solves. </w:t>
      </w:r>
    </w:p>
    <w:p w:rsidR="001E677D" w:rsidRDefault="001E677D">
      <w:pPr>
        <w:rPr>
          <w:rFonts w:ascii="Times New Roman" w:hAnsi="Times New Roman" w:cs="Times New Roman"/>
          <w:b/>
          <w:sz w:val="24"/>
          <w:szCs w:val="24"/>
        </w:rPr>
      </w:pPr>
      <w:r>
        <w:rPr>
          <w:rFonts w:ascii="Times New Roman" w:hAnsi="Times New Roman" w:cs="Times New Roman"/>
          <w:b/>
          <w:sz w:val="24"/>
          <w:szCs w:val="24"/>
        </w:rPr>
        <w:t>We offer the following framework:</w:t>
      </w:r>
    </w:p>
    <w:p w:rsidR="00A2736E" w:rsidRPr="00A2736E" w:rsidRDefault="00032BAB" w:rsidP="00A2736E">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Ought</w:t>
      </w:r>
      <w:r w:rsidR="00A2736E">
        <w:rPr>
          <w:rFonts w:ascii="Times New Roman" w:hAnsi="Times New Roman" w:cs="Times New Roman"/>
          <w:sz w:val="24"/>
          <w:szCs w:val="24"/>
        </w:rPr>
        <w:t xml:space="preserve"> </w:t>
      </w:r>
      <w:proofErr w:type="gramStart"/>
      <w:r w:rsidR="00A2736E">
        <w:rPr>
          <w:rFonts w:ascii="Times New Roman" w:hAnsi="Times New Roman" w:cs="Times New Roman"/>
          <w:sz w:val="24"/>
          <w:szCs w:val="24"/>
        </w:rPr>
        <w:t>implies</w:t>
      </w:r>
      <w:proofErr w:type="gramEnd"/>
      <w:r w:rsidR="00A2736E">
        <w:rPr>
          <w:rFonts w:ascii="Times New Roman" w:hAnsi="Times New Roman" w:cs="Times New Roman"/>
          <w:sz w:val="24"/>
          <w:szCs w:val="24"/>
        </w:rPr>
        <w:t xml:space="preserve"> </w:t>
      </w:r>
      <w:r>
        <w:rPr>
          <w:rFonts w:ascii="Times New Roman" w:hAnsi="Times New Roman" w:cs="Times New Roman"/>
          <w:sz w:val="24"/>
          <w:szCs w:val="24"/>
        </w:rPr>
        <w:t xml:space="preserve">moral </w:t>
      </w:r>
      <w:r w:rsidR="00A2736E">
        <w:rPr>
          <w:rFonts w:ascii="Times New Roman" w:hAnsi="Times New Roman" w:cs="Times New Roman"/>
          <w:sz w:val="24"/>
          <w:szCs w:val="24"/>
        </w:rPr>
        <w:t>obligation</w:t>
      </w:r>
      <w:r w:rsidR="00E21F8C">
        <w:rPr>
          <w:rFonts w:ascii="Times New Roman" w:hAnsi="Times New Roman" w:cs="Times New Roman"/>
          <w:sz w:val="24"/>
          <w:szCs w:val="24"/>
        </w:rPr>
        <w:t>.</w:t>
      </w:r>
    </w:p>
    <w:p w:rsidR="00473D53" w:rsidRPr="00A2736E" w:rsidRDefault="00E21F8C" w:rsidP="00A2736E">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Given that employee status is meant to provide student athletes with compensation to match the value of the work they put in, the round should be weighed based on improved quality of life for athletes.</w:t>
      </w:r>
    </w:p>
    <w:p w:rsidR="00646774" w:rsidRPr="00935D42" w:rsidRDefault="00EB63C5" w:rsidP="001B170F">
      <w:pPr>
        <w:rPr>
          <w:rFonts w:ascii="Times New Roman" w:hAnsi="Times New Roman" w:cs="Times New Roman"/>
          <w:b/>
          <w:sz w:val="24"/>
          <w:szCs w:val="24"/>
        </w:rPr>
      </w:pPr>
      <w:r w:rsidRPr="00EB63C5">
        <w:rPr>
          <w:rFonts w:ascii="Times New Roman" w:hAnsi="Times New Roman" w:cs="Times New Roman"/>
          <w:b/>
          <w:sz w:val="24"/>
          <w:szCs w:val="24"/>
        </w:rPr>
        <w:t xml:space="preserve">I. </w:t>
      </w:r>
      <w:r w:rsidR="00D31BF8">
        <w:rPr>
          <w:rFonts w:ascii="Times New Roman" w:hAnsi="Times New Roman" w:cs="Times New Roman"/>
          <w:b/>
          <w:sz w:val="24"/>
          <w:szCs w:val="24"/>
        </w:rPr>
        <w:t xml:space="preserve">Contention I: </w:t>
      </w:r>
      <w:r w:rsidR="00583EFD">
        <w:rPr>
          <w:rFonts w:ascii="Times New Roman" w:hAnsi="Times New Roman" w:cs="Times New Roman"/>
          <w:b/>
          <w:sz w:val="24"/>
          <w:szCs w:val="24"/>
        </w:rPr>
        <w:t>Status Quo Insufficient</w:t>
      </w:r>
    </w:p>
    <w:p w:rsidR="00353729" w:rsidRPr="00353729" w:rsidRDefault="00D31BF8" w:rsidP="00353729">
      <w:pPr>
        <w:pStyle w:val="ListParagraph"/>
        <w:numPr>
          <w:ilvl w:val="1"/>
          <w:numId w:val="2"/>
        </w:numPr>
        <w:spacing w:after="0" w:line="240" w:lineRule="auto"/>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 xml:space="preserve">Sub Point A: </w:t>
      </w:r>
      <w:r w:rsidR="00556DF7">
        <w:rPr>
          <w:rFonts w:ascii="Times New Roman" w:eastAsia="MS Mincho" w:hAnsi="Times New Roman" w:cs="Times New Roman"/>
          <w:b/>
          <w:sz w:val="24"/>
          <w:szCs w:val="24"/>
          <w:lang w:eastAsia="ja-JP"/>
        </w:rPr>
        <w:t>Financial Burden</w:t>
      </w:r>
      <w:r w:rsidR="00353729" w:rsidRPr="00353729">
        <w:rPr>
          <w:rFonts w:ascii="Times New Roman" w:eastAsia="MS Mincho" w:hAnsi="Times New Roman" w:cs="Times New Roman"/>
          <w:b/>
          <w:sz w:val="24"/>
          <w:szCs w:val="24"/>
          <w:lang w:eastAsia="ja-JP"/>
        </w:rPr>
        <w:tab/>
      </w:r>
      <w:proofErr w:type="spellStart"/>
      <w:r w:rsidR="00353729" w:rsidRPr="00353729">
        <w:rPr>
          <w:rFonts w:ascii="Times New Roman" w:eastAsia="MS Mincho" w:hAnsi="Times New Roman" w:cs="Times New Roman"/>
          <w:b/>
          <w:sz w:val="24"/>
          <w:szCs w:val="24"/>
          <w:lang w:eastAsia="ja-JP"/>
        </w:rPr>
        <w:t>Bohling</w:t>
      </w:r>
      <w:proofErr w:type="spellEnd"/>
      <w:r w:rsidR="00353729" w:rsidRPr="00353729">
        <w:rPr>
          <w:rFonts w:ascii="Times New Roman" w:eastAsia="MS Mincho" w:hAnsi="Times New Roman" w:cs="Times New Roman"/>
          <w:b/>
          <w:sz w:val="24"/>
          <w:szCs w:val="24"/>
          <w:lang w:eastAsia="ja-JP"/>
        </w:rPr>
        <w:t>, 2017</w:t>
      </w:r>
    </w:p>
    <w:p w:rsidR="00353729" w:rsidRDefault="00353729" w:rsidP="00353729">
      <w:pPr>
        <w:pStyle w:val="ListParagraph"/>
        <w:spacing w:after="0" w:line="240" w:lineRule="auto"/>
        <w:ind w:left="1080"/>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w:t>
      </w:r>
      <w:r w:rsidRPr="00353729">
        <w:rPr>
          <w:rFonts w:ascii="Times New Roman" w:eastAsia="MS Mincho" w:hAnsi="Times New Roman" w:cs="Times New Roman"/>
          <w:sz w:val="24"/>
          <w:szCs w:val="24"/>
          <w:lang w:eastAsia="ja-JP"/>
        </w:rPr>
        <w:t>In fact, a 2013 study by the National College Players Association "concluded that 86% of college athletes live below the poverty line." While this statistic is shocking on its own, supplemented by the value each player brings to the school, it is appalling. For example, the average football player at the University of Texas is valued at $ 513,922. Yet, each receives a sliver of this amount in tuition and some living expenses.</w:t>
      </w:r>
      <w:r>
        <w:rPr>
          <w:rFonts w:ascii="Times New Roman" w:eastAsia="MS Mincho" w:hAnsi="Times New Roman" w:cs="Times New Roman"/>
          <w:sz w:val="24"/>
          <w:szCs w:val="24"/>
          <w:lang w:eastAsia="ja-JP"/>
        </w:rPr>
        <w:t>”</w:t>
      </w:r>
    </w:p>
    <w:p w:rsidR="00935D42" w:rsidRDefault="00935D42" w:rsidP="00353729">
      <w:pPr>
        <w:pStyle w:val="ListParagraph"/>
        <w:spacing w:after="0" w:line="240" w:lineRule="auto"/>
        <w:ind w:left="1080"/>
        <w:rPr>
          <w:rFonts w:ascii="Times New Roman" w:eastAsia="MS Mincho" w:hAnsi="Times New Roman" w:cs="Times New Roman"/>
          <w:sz w:val="24"/>
          <w:szCs w:val="24"/>
          <w:lang w:eastAsia="ja-JP"/>
        </w:rPr>
      </w:pPr>
    </w:p>
    <w:p w:rsidR="00935D42" w:rsidRPr="006E43F1" w:rsidRDefault="00D31BF8" w:rsidP="00935D42">
      <w:pPr>
        <w:pStyle w:val="ListParagraph"/>
        <w:numPr>
          <w:ilvl w:val="1"/>
          <w:numId w:val="2"/>
        </w:numPr>
        <w:spacing w:after="0" w:line="240" w:lineRule="auto"/>
        <w:rPr>
          <w:rFonts w:ascii="Times New Roman" w:eastAsia="MS Mincho" w:hAnsi="Times New Roman" w:cs="Times New Roman"/>
          <w:b/>
          <w:sz w:val="24"/>
          <w:szCs w:val="24"/>
          <w:lang w:eastAsia="ja-JP"/>
        </w:rPr>
      </w:pPr>
      <w:r w:rsidRPr="006E43F1">
        <w:rPr>
          <w:rFonts w:ascii="Times New Roman" w:eastAsia="MS Mincho" w:hAnsi="Times New Roman" w:cs="Times New Roman"/>
          <w:b/>
          <w:sz w:val="24"/>
          <w:szCs w:val="24"/>
          <w:lang w:eastAsia="ja-JP"/>
        </w:rPr>
        <w:t xml:space="preserve">Sub Point B: </w:t>
      </w:r>
      <w:r w:rsidR="00935D42" w:rsidRPr="006E43F1">
        <w:rPr>
          <w:rFonts w:ascii="Times New Roman" w:eastAsia="MS Mincho" w:hAnsi="Times New Roman" w:cs="Times New Roman"/>
          <w:b/>
          <w:sz w:val="24"/>
          <w:szCs w:val="24"/>
          <w:lang w:eastAsia="ja-JP"/>
        </w:rPr>
        <w:t>Exploitation</w:t>
      </w:r>
    </w:p>
    <w:p w:rsidR="00583EFD" w:rsidRPr="001B170F" w:rsidRDefault="00583EFD" w:rsidP="00D31BF8">
      <w:pPr>
        <w:spacing w:after="0" w:line="240" w:lineRule="auto"/>
        <w:rPr>
          <w:rFonts w:ascii="Times New Roman" w:eastAsia="MS Mincho" w:hAnsi="Times New Roman" w:cs="Times New Roman"/>
          <w:b/>
          <w:sz w:val="24"/>
          <w:szCs w:val="24"/>
          <w:lang w:eastAsia="ja-JP"/>
        </w:rPr>
      </w:pPr>
    </w:p>
    <w:p w:rsidR="009D4FAF" w:rsidRPr="001B170F" w:rsidRDefault="009D4FAF" w:rsidP="009D4FAF">
      <w:pPr>
        <w:autoSpaceDE w:val="0"/>
        <w:autoSpaceDN w:val="0"/>
        <w:adjustRightInd w:val="0"/>
        <w:spacing w:after="0" w:line="240" w:lineRule="auto"/>
        <w:ind w:left="360" w:firstLine="720"/>
        <w:rPr>
          <w:rFonts w:ascii="Times New Roman" w:hAnsi="Times New Roman" w:cs="Times New Roman"/>
          <w:sz w:val="24"/>
          <w:szCs w:val="24"/>
        </w:rPr>
      </w:pPr>
      <w:r w:rsidRPr="001B170F">
        <w:rPr>
          <w:rFonts w:ascii="Times New Roman" w:hAnsi="Times New Roman" w:cs="Times New Roman"/>
          <w:sz w:val="24"/>
          <w:szCs w:val="24"/>
        </w:rPr>
        <w:t>“</w:t>
      </w:r>
      <w:r w:rsidRPr="001B170F">
        <w:rPr>
          <w:rFonts w:ascii="Times New Roman" w:hAnsi="Times New Roman" w:cs="Times New Roman"/>
          <w:sz w:val="24"/>
          <w:szCs w:val="24"/>
        </w:rPr>
        <w:t>While many argue that scholarships should be enough for student</w:t>
      </w:r>
      <w:r w:rsidRPr="001B170F">
        <w:rPr>
          <w:rFonts w:ascii="Times New Roman" w:hAnsi="Times New Roman" w:cs="Times New Roman"/>
          <w:sz w:val="24"/>
          <w:szCs w:val="24"/>
        </w:rPr>
        <w:t xml:space="preserve"> </w:t>
      </w:r>
      <w:r w:rsidRPr="001B170F">
        <w:rPr>
          <w:rFonts w:ascii="Times New Roman" w:hAnsi="Times New Roman" w:cs="Times New Roman"/>
          <w:sz w:val="24"/>
          <w:szCs w:val="24"/>
        </w:rPr>
        <w:t>athletes,</w:t>
      </w:r>
    </w:p>
    <w:p w:rsidR="009D4FAF" w:rsidRPr="001B170F" w:rsidRDefault="009D4FAF" w:rsidP="009D4FAF">
      <w:pPr>
        <w:autoSpaceDE w:val="0"/>
        <w:autoSpaceDN w:val="0"/>
        <w:adjustRightInd w:val="0"/>
        <w:spacing w:after="0" w:line="240" w:lineRule="auto"/>
        <w:ind w:left="360" w:firstLine="720"/>
        <w:rPr>
          <w:rFonts w:ascii="Times New Roman" w:hAnsi="Times New Roman" w:cs="Times New Roman"/>
          <w:sz w:val="24"/>
          <w:szCs w:val="24"/>
        </w:rPr>
      </w:pPr>
      <w:r w:rsidRPr="001B170F">
        <w:rPr>
          <w:rFonts w:ascii="Times New Roman" w:hAnsi="Times New Roman" w:cs="Times New Roman"/>
          <w:sz w:val="24"/>
          <w:szCs w:val="24"/>
        </w:rPr>
        <w:t>a 2010 study showed that the average NCAA athlete in the big-time sports, like</w:t>
      </w:r>
    </w:p>
    <w:p w:rsidR="009D4FAF" w:rsidRDefault="009D4FAF" w:rsidP="009D4FAF">
      <w:pPr>
        <w:autoSpaceDE w:val="0"/>
        <w:autoSpaceDN w:val="0"/>
        <w:adjustRightInd w:val="0"/>
        <w:spacing w:after="0" w:line="240" w:lineRule="auto"/>
        <w:ind w:left="1080"/>
        <w:rPr>
          <w:rFonts w:ascii="Times New Roman" w:hAnsi="Times New Roman" w:cs="Times New Roman"/>
          <w:sz w:val="24"/>
          <w:szCs w:val="24"/>
        </w:rPr>
      </w:pPr>
      <w:r w:rsidRPr="001B170F">
        <w:rPr>
          <w:rFonts w:ascii="Times New Roman" w:hAnsi="Times New Roman" w:cs="Times New Roman"/>
          <w:sz w:val="24"/>
          <w:szCs w:val="24"/>
        </w:rPr>
        <w:t>football and basketball, actually ends up paying around $2,951 per year due to school</w:t>
      </w:r>
      <w:r w:rsidRPr="001B170F">
        <w:rPr>
          <w:rFonts w:ascii="Times New Roman" w:hAnsi="Times New Roman" w:cs="Times New Roman"/>
          <w:sz w:val="24"/>
          <w:szCs w:val="24"/>
        </w:rPr>
        <w:t xml:space="preserve"> </w:t>
      </w:r>
      <w:r w:rsidRPr="001B170F">
        <w:rPr>
          <w:rFonts w:ascii="Times New Roman" w:hAnsi="Times New Roman" w:cs="Times New Roman"/>
          <w:sz w:val="24"/>
          <w:szCs w:val="24"/>
        </w:rPr>
        <w:t>related</w:t>
      </w:r>
      <w:r w:rsidRPr="001B170F">
        <w:rPr>
          <w:rFonts w:ascii="Times New Roman" w:hAnsi="Times New Roman" w:cs="Times New Roman"/>
          <w:sz w:val="24"/>
          <w:szCs w:val="24"/>
        </w:rPr>
        <w:t xml:space="preserve"> </w:t>
      </w:r>
      <w:r w:rsidRPr="001B170F">
        <w:rPr>
          <w:rFonts w:ascii="Times New Roman" w:hAnsi="Times New Roman" w:cs="Times New Roman"/>
          <w:sz w:val="24"/>
          <w:szCs w:val="24"/>
        </w:rPr>
        <w:t>costs</w:t>
      </w:r>
      <w:r w:rsidR="001B170F">
        <w:rPr>
          <w:rFonts w:ascii="Times New Roman" w:hAnsi="Times New Roman" w:cs="Times New Roman"/>
          <w:sz w:val="24"/>
          <w:szCs w:val="24"/>
        </w:rPr>
        <w:t xml:space="preserve">. </w:t>
      </w:r>
      <w:r w:rsidRPr="001B170F">
        <w:rPr>
          <w:rFonts w:ascii="Times New Roman" w:hAnsi="Times New Roman" w:cs="Times New Roman"/>
          <w:sz w:val="24"/>
          <w:szCs w:val="24"/>
        </w:rPr>
        <w:t>He cites the example of Reg</w:t>
      </w:r>
      <w:r w:rsidRPr="001B170F">
        <w:rPr>
          <w:rFonts w:ascii="Times New Roman" w:hAnsi="Times New Roman" w:cs="Times New Roman"/>
          <w:sz w:val="24"/>
          <w:szCs w:val="24"/>
        </w:rPr>
        <w:t xml:space="preserve">gie Bush, a former USC football </w:t>
      </w:r>
      <w:r w:rsidRPr="001B170F">
        <w:rPr>
          <w:rFonts w:ascii="Times New Roman" w:hAnsi="Times New Roman" w:cs="Times New Roman"/>
          <w:sz w:val="24"/>
          <w:szCs w:val="24"/>
        </w:rPr>
        <w:t xml:space="preserve">player who lost his Heisman trophy because his mother </w:t>
      </w:r>
      <w:r w:rsidRPr="001B170F">
        <w:rPr>
          <w:rFonts w:ascii="Times New Roman" w:hAnsi="Times New Roman" w:cs="Times New Roman"/>
          <w:sz w:val="24"/>
          <w:szCs w:val="24"/>
        </w:rPr>
        <w:t xml:space="preserve">received money under the table. </w:t>
      </w:r>
      <w:r w:rsidRPr="001B170F">
        <w:rPr>
          <w:rFonts w:ascii="Times New Roman" w:hAnsi="Times New Roman" w:cs="Times New Roman"/>
          <w:sz w:val="24"/>
          <w:szCs w:val="24"/>
        </w:rPr>
        <w:t>“When you look at USC – a school with an endowment that’s</w:t>
      </w:r>
      <w:r w:rsidRPr="001B170F">
        <w:rPr>
          <w:rFonts w:ascii="Times New Roman" w:hAnsi="Times New Roman" w:cs="Times New Roman"/>
          <w:sz w:val="24"/>
          <w:szCs w:val="24"/>
        </w:rPr>
        <w:t xml:space="preserve"> larger than every historically </w:t>
      </w:r>
      <w:r w:rsidRPr="001B170F">
        <w:rPr>
          <w:rFonts w:ascii="Times New Roman" w:hAnsi="Times New Roman" w:cs="Times New Roman"/>
          <w:sz w:val="24"/>
          <w:szCs w:val="24"/>
        </w:rPr>
        <w:t>black college in the country combined – that thi</w:t>
      </w:r>
      <w:r w:rsidRPr="001B170F">
        <w:rPr>
          <w:rFonts w:ascii="Times New Roman" w:hAnsi="Times New Roman" w:cs="Times New Roman"/>
          <w:sz w:val="24"/>
          <w:szCs w:val="24"/>
        </w:rPr>
        <w:t xml:space="preserve">s school made over $100 million </w:t>
      </w:r>
      <w:r w:rsidRPr="001B170F">
        <w:rPr>
          <w:rFonts w:ascii="Times New Roman" w:hAnsi="Times New Roman" w:cs="Times New Roman"/>
          <w:sz w:val="24"/>
          <w:szCs w:val="24"/>
        </w:rPr>
        <w:t>from Reggie Bush’s play on the field – it’s hard to argue that some people should be</w:t>
      </w:r>
      <w:r w:rsidRPr="001B170F">
        <w:rPr>
          <w:rFonts w:ascii="Times New Roman" w:hAnsi="Times New Roman" w:cs="Times New Roman"/>
          <w:sz w:val="24"/>
          <w:szCs w:val="24"/>
        </w:rPr>
        <w:t xml:space="preserve"> outraged about that,” he adds.”</w:t>
      </w:r>
    </w:p>
    <w:p w:rsidR="001B170F" w:rsidRPr="001B170F" w:rsidRDefault="001B170F" w:rsidP="009D4FAF">
      <w:pPr>
        <w:autoSpaceDE w:val="0"/>
        <w:autoSpaceDN w:val="0"/>
        <w:adjustRightInd w:val="0"/>
        <w:spacing w:after="0" w:line="240" w:lineRule="auto"/>
        <w:ind w:left="1080"/>
        <w:rPr>
          <w:rFonts w:ascii="Times New Roman" w:hAnsi="Times New Roman" w:cs="Times New Roman"/>
          <w:sz w:val="24"/>
          <w:szCs w:val="24"/>
        </w:rPr>
      </w:pPr>
    </w:p>
    <w:p w:rsidR="00D31BF8" w:rsidRPr="00EF51F3" w:rsidRDefault="00D31BF8" w:rsidP="00EF51F3">
      <w:pPr>
        <w:pStyle w:val="ListParagraph"/>
        <w:numPr>
          <w:ilvl w:val="1"/>
          <w:numId w:val="2"/>
        </w:numPr>
        <w:autoSpaceDE w:val="0"/>
        <w:autoSpaceDN w:val="0"/>
        <w:adjustRightInd w:val="0"/>
        <w:spacing w:after="0" w:line="240" w:lineRule="auto"/>
        <w:rPr>
          <w:rFonts w:ascii="Times New Roman" w:eastAsia="MS Mincho" w:hAnsi="Times New Roman" w:cs="Times New Roman"/>
          <w:b/>
          <w:sz w:val="24"/>
          <w:szCs w:val="24"/>
          <w:lang w:eastAsia="ja-JP"/>
        </w:rPr>
      </w:pPr>
      <w:r w:rsidRPr="00EF51F3">
        <w:rPr>
          <w:rFonts w:ascii="Times New Roman" w:eastAsia="MS Mincho" w:hAnsi="Times New Roman" w:cs="Times New Roman"/>
          <w:b/>
          <w:sz w:val="24"/>
          <w:szCs w:val="24"/>
          <w:lang w:eastAsia="ja-JP"/>
        </w:rPr>
        <w:t>Sub Point C: Corruption</w:t>
      </w:r>
      <w:r w:rsidR="00D46C21" w:rsidRPr="00EF51F3">
        <w:rPr>
          <w:rFonts w:ascii="Times New Roman" w:eastAsia="MS Mincho" w:hAnsi="Times New Roman" w:cs="Times New Roman"/>
          <w:b/>
          <w:sz w:val="24"/>
          <w:szCs w:val="24"/>
          <w:lang w:eastAsia="ja-JP"/>
        </w:rPr>
        <w:tab/>
      </w:r>
    </w:p>
    <w:p w:rsidR="00D46C21" w:rsidRDefault="00D31BF8" w:rsidP="006E43F1">
      <w:pPr>
        <w:pStyle w:val="ListParagraph"/>
        <w:spacing w:after="0" w:line="240" w:lineRule="auto"/>
        <w:ind w:left="1620"/>
        <w:rPr>
          <w:rFonts w:ascii="Times New Roman" w:eastAsia="MS Mincho" w:hAnsi="Times New Roman" w:cs="Times New Roman"/>
          <w:b/>
          <w:sz w:val="24"/>
          <w:szCs w:val="24"/>
          <w:lang w:eastAsia="ja-JP"/>
        </w:rPr>
      </w:pPr>
      <w:r>
        <w:rPr>
          <w:rFonts w:ascii="Times New Roman" w:eastAsia="MS Mincho" w:hAnsi="Times New Roman" w:cs="Times New Roman"/>
          <w:b/>
          <w:sz w:val="24"/>
          <w:szCs w:val="24"/>
          <w:lang w:eastAsia="ja-JP"/>
        </w:rPr>
        <w:t xml:space="preserve">Evidence 1: </w:t>
      </w:r>
      <w:r w:rsidR="00D46C21">
        <w:rPr>
          <w:rFonts w:ascii="Times New Roman" w:eastAsia="MS Mincho" w:hAnsi="Times New Roman" w:cs="Times New Roman"/>
          <w:b/>
          <w:sz w:val="24"/>
          <w:szCs w:val="24"/>
          <w:lang w:eastAsia="ja-JP"/>
        </w:rPr>
        <w:t>Bilas, 2017</w:t>
      </w:r>
    </w:p>
    <w:p w:rsidR="00583EFD" w:rsidRDefault="00D46C21" w:rsidP="006E43F1">
      <w:pPr>
        <w:spacing w:after="0" w:line="240" w:lineRule="auto"/>
        <w:ind w:left="1620"/>
        <w:rPr>
          <w:rFonts w:ascii="Calibri-Bold" w:hAnsi="Calibri-Bold" w:cs="Calibri-Bold"/>
          <w:bCs/>
          <w:sz w:val="24"/>
          <w:szCs w:val="24"/>
        </w:rPr>
      </w:pPr>
      <w:r w:rsidRPr="00D46C21">
        <w:rPr>
          <w:rFonts w:ascii="Calibri-Bold" w:hAnsi="Calibri-Bold" w:cs="Calibri-Bold"/>
          <w:bCs/>
          <w:sz w:val="24"/>
          <w:szCs w:val="24"/>
        </w:rPr>
        <w:t>“The current NCAA system and rules are largely responsible for creating the underground black-market economy for players. There are contradictions everywhere, to the point of hypocrisy, and business relationships with third parties that strain the imagination.”</w:t>
      </w:r>
    </w:p>
    <w:p w:rsidR="001B170F" w:rsidRDefault="001B170F" w:rsidP="006E43F1">
      <w:pPr>
        <w:spacing w:after="0" w:line="240" w:lineRule="auto"/>
        <w:ind w:left="1620"/>
        <w:rPr>
          <w:rFonts w:ascii="Calibri-Bold" w:hAnsi="Calibri-Bold" w:cs="Calibri-Bold"/>
          <w:bCs/>
          <w:sz w:val="24"/>
          <w:szCs w:val="24"/>
        </w:rPr>
      </w:pPr>
    </w:p>
    <w:p w:rsidR="001B170F" w:rsidRDefault="001B170F" w:rsidP="006E43F1">
      <w:pPr>
        <w:spacing w:after="0" w:line="240" w:lineRule="auto"/>
        <w:ind w:left="1620"/>
        <w:rPr>
          <w:rFonts w:ascii="Calibri-Bold" w:hAnsi="Calibri-Bold" w:cs="Calibri-Bold"/>
          <w:bCs/>
          <w:sz w:val="24"/>
          <w:szCs w:val="24"/>
        </w:rPr>
      </w:pPr>
    </w:p>
    <w:p w:rsidR="001B170F" w:rsidRDefault="001B170F" w:rsidP="006E43F1">
      <w:pPr>
        <w:spacing w:after="0" w:line="240" w:lineRule="auto"/>
        <w:ind w:left="1620"/>
        <w:rPr>
          <w:rFonts w:ascii="Calibri-Bold" w:hAnsi="Calibri-Bold" w:cs="Calibri-Bold"/>
          <w:bCs/>
          <w:sz w:val="24"/>
          <w:szCs w:val="24"/>
        </w:rPr>
      </w:pPr>
    </w:p>
    <w:p w:rsidR="00583EFD" w:rsidRDefault="00583EFD" w:rsidP="00105986">
      <w:pPr>
        <w:spacing w:after="0" w:line="240" w:lineRule="auto"/>
        <w:rPr>
          <w:rFonts w:ascii="Calibri-Bold" w:hAnsi="Calibri-Bold" w:cs="Calibri-Bold"/>
          <w:bCs/>
          <w:sz w:val="24"/>
          <w:szCs w:val="24"/>
        </w:rPr>
      </w:pPr>
    </w:p>
    <w:p w:rsidR="00583EFD" w:rsidRPr="006E43F1" w:rsidRDefault="006E43F1" w:rsidP="006E43F1">
      <w:pPr>
        <w:pStyle w:val="ListParagraph"/>
        <w:spacing w:after="0" w:line="240" w:lineRule="auto"/>
        <w:ind w:left="1620"/>
        <w:rPr>
          <w:rFonts w:ascii="Calibri-Bold" w:hAnsi="Calibri-Bold" w:cs="Calibri-Bold"/>
          <w:b/>
          <w:bCs/>
          <w:sz w:val="24"/>
          <w:szCs w:val="24"/>
        </w:rPr>
      </w:pPr>
      <w:r>
        <w:rPr>
          <w:rFonts w:ascii="Calibri-Bold" w:hAnsi="Calibri-Bold" w:cs="Calibri-Bold"/>
          <w:b/>
          <w:bCs/>
          <w:sz w:val="24"/>
          <w:szCs w:val="24"/>
        </w:rPr>
        <w:lastRenderedPageBreak/>
        <w:t xml:space="preserve">Evidence 2: </w:t>
      </w:r>
      <w:r w:rsidR="00583EFD" w:rsidRPr="006E43F1">
        <w:rPr>
          <w:rFonts w:ascii="Calibri-Bold" w:hAnsi="Calibri-Bold" w:cs="Calibri-Bold"/>
          <w:b/>
          <w:bCs/>
          <w:sz w:val="24"/>
          <w:szCs w:val="24"/>
        </w:rPr>
        <w:t>National College Players Association</w:t>
      </w:r>
    </w:p>
    <w:p w:rsidR="0063012B" w:rsidRDefault="005D7B8C" w:rsidP="006E43F1">
      <w:pPr>
        <w:autoSpaceDE w:val="0"/>
        <w:autoSpaceDN w:val="0"/>
        <w:adjustRightInd w:val="0"/>
        <w:spacing w:after="0" w:line="240" w:lineRule="auto"/>
        <w:ind w:left="1620"/>
        <w:rPr>
          <w:rFonts w:ascii="Times New Roman" w:hAnsi="Times New Roman" w:cs="Times New Roman"/>
          <w:sz w:val="24"/>
          <w:szCs w:val="24"/>
        </w:rPr>
      </w:pPr>
      <w:r>
        <w:rPr>
          <w:rFonts w:ascii="Times New Roman" w:hAnsi="Times New Roman" w:cs="Times New Roman"/>
          <w:sz w:val="24"/>
          <w:szCs w:val="24"/>
        </w:rPr>
        <w:t>“</w:t>
      </w:r>
      <w:r w:rsidR="00583EFD" w:rsidRPr="005D7B8C">
        <w:rPr>
          <w:rFonts w:ascii="Times New Roman" w:hAnsi="Times New Roman" w:cs="Times New Roman"/>
          <w:sz w:val="24"/>
          <w:szCs w:val="24"/>
        </w:rPr>
        <w:t>With the countless scandals that have occurred over the last year, this may be the most</w:t>
      </w:r>
      <w:r w:rsidR="001F16C1" w:rsidRPr="005D7B8C">
        <w:rPr>
          <w:rFonts w:ascii="Times New Roman" w:hAnsi="Times New Roman" w:cs="Times New Roman"/>
          <w:sz w:val="24"/>
          <w:szCs w:val="24"/>
        </w:rPr>
        <w:t xml:space="preserve"> </w:t>
      </w:r>
      <w:r w:rsidR="00583EFD" w:rsidRPr="005D7B8C">
        <w:rPr>
          <w:rFonts w:ascii="Times New Roman" w:hAnsi="Times New Roman" w:cs="Times New Roman"/>
          <w:sz w:val="24"/>
          <w:szCs w:val="24"/>
        </w:rPr>
        <w:t>appropriate time to point out that the NCAA’s version of amateurism</w:t>
      </w:r>
      <w:r w:rsidR="001F16C1" w:rsidRPr="005D7B8C">
        <w:rPr>
          <w:rFonts w:ascii="Times New Roman" w:hAnsi="Times New Roman" w:cs="Times New Roman"/>
          <w:sz w:val="24"/>
          <w:szCs w:val="24"/>
        </w:rPr>
        <w:t xml:space="preserve"> is not only at the root of the </w:t>
      </w:r>
      <w:r w:rsidR="00583EFD" w:rsidRPr="005D7B8C">
        <w:rPr>
          <w:rFonts w:ascii="Times New Roman" w:hAnsi="Times New Roman" w:cs="Times New Roman"/>
          <w:sz w:val="24"/>
          <w:szCs w:val="24"/>
        </w:rPr>
        <w:t xml:space="preserve">problem, it is impossible to uphold. To be sure, </w:t>
      </w:r>
      <w:r w:rsidR="00583EFD" w:rsidRPr="005D7B8C">
        <w:rPr>
          <w:rFonts w:ascii="Times New Roman" w:hAnsi="Times New Roman" w:cs="Times New Roman"/>
          <w:i/>
          <w:iCs/>
          <w:sz w:val="24"/>
          <w:szCs w:val="24"/>
        </w:rPr>
        <w:t>Inside Higher Education</w:t>
      </w:r>
      <w:r w:rsidR="00583EFD" w:rsidRPr="005D7B8C">
        <w:rPr>
          <w:rFonts w:ascii="Times New Roman" w:hAnsi="Times New Roman" w:cs="Times New Roman"/>
          <w:sz w:val="24"/>
          <w:szCs w:val="24"/>
        </w:rPr>
        <w:t xml:space="preserve"> </w:t>
      </w:r>
      <w:r w:rsidR="00583EFD" w:rsidRPr="005D7B8C">
        <w:rPr>
          <w:rFonts w:ascii="Times New Roman" w:hAnsi="Times New Roman" w:cs="Times New Roman"/>
          <w:sz w:val="24"/>
          <w:szCs w:val="24"/>
        </w:rPr>
        <w:t>reported that 53 of 120 FBS schools were caught violating NCAA rules between 2001-10</w:t>
      </w:r>
      <w:r w:rsidR="00583EFD" w:rsidRPr="005D7B8C">
        <w:rPr>
          <w:rFonts w:ascii="Times New Roman" w:hAnsi="Times New Roman" w:cs="Times New Roman"/>
          <w:sz w:val="24"/>
          <w:szCs w:val="24"/>
        </w:rPr>
        <w:t xml:space="preserve"> </w:t>
      </w:r>
      <w:r w:rsidR="00CD03EE">
        <w:rPr>
          <w:rFonts w:ascii="Times New Roman" w:hAnsi="Times New Roman" w:cs="Times New Roman"/>
          <w:sz w:val="24"/>
          <w:szCs w:val="24"/>
        </w:rPr>
        <w:t>(Lederman, 2011).”</w:t>
      </w:r>
    </w:p>
    <w:p w:rsidR="00CD03EE" w:rsidRDefault="00CD03EE" w:rsidP="001F16C1">
      <w:pPr>
        <w:autoSpaceDE w:val="0"/>
        <w:autoSpaceDN w:val="0"/>
        <w:adjustRightInd w:val="0"/>
        <w:spacing w:after="0" w:line="240" w:lineRule="auto"/>
        <w:ind w:left="1080"/>
        <w:rPr>
          <w:rFonts w:ascii="Times New Roman" w:hAnsi="Times New Roman" w:cs="Times New Roman"/>
          <w:sz w:val="24"/>
          <w:szCs w:val="24"/>
        </w:rPr>
      </w:pPr>
    </w:p>
    <w:p w:rsidR="0063012B" w:rsidRPr="0063012B" w:rsidRDefault="0063012B" w:rsidP="0063012B">
      <w:pPr>
        <w:spacing w:after="0" w:line="240" w:lineRule="auto"/>
        <w:rPr>
          <w:rFonts w:ascii="Times New Roman" w:eastAsia="MS Mincho" w:hAnsi="Times New Roman" w:cs="Times New Roman"/>
          <w:b/>
          <w:i/>
          <w:sz w:val="24"/>
          <w:szCs w:val="24"/>
          <w:lang w:eastAsia="ja-JP"/>
        </w:rPr>
      </w:pPr>
      <w:r w:rsidRPr="008F58AE">
        <w:rPr>
          <w:rFonts w:ascii="Times New Roman" w:eastAsia="MS Mincho" w:hAnsi="Times New Roman" w:cs="Times New Roman"/>
          <w:b/>
          <w:sz w:val="24"/>
          <w:szCs w:val="24"/>
          <w:lang w:eastAsia="ja-JP"/>
        </w:rPr>
        <w:t>Impact</w:t>
      </w:r>
      <w:r>
        <w:rPr>
          <w:rFonts w:ascii="Times New Roman" w:eastAsia="MS Mincho" w:hAnsi="Times New Roman" w:cs="Times New Roman"/>
          <w:sz w:val="24"/>
          <w:szCs w:val="24"/>
          <w:lang w:eastAsia="ja-JP"/>
        </w:rPr>
        <w:t xml:space="preserve">: </w:t>
      </w:r>
      <w:r>
        <w:rPr>
          <w:rFonts w:ascii="Times New Roman" w:eastAsia="MS Mincho" w:hAnsi="Times New Roman" w:cs="Times New Roman"/>
          <w:b/>
          <w:i/>
          <w:sz w:val="24"/>
          <w:szCs w:val="24"/>
          <w:lang w:eastAsia="ja-JP"/>
        </w:rPr>
        <w:t xml:space="preserve">The current amateurism model fosters black market negotiations that undermine the very principle behind classifying athletes as student-athletes instead of employees. Thus, the only way to resolve the issue is to recognize NCAA student athletes as employees. </w:t>
      </w:r>
      <w:r>
        <w:rPr>
          <w:rFonts w:ascii="Times New Roman" w:eastAsia="MS Mincho" w:hAnsi="Times New Roman" w:cs="Times New Roman"/>
          <w:b/>
          <w:i/>
          <w:sz w:val="24"/>
          <w:szCs w:val="24"/>
          <w:lang w:eastAsia="ja-JP"/>
        </w:rPr>
        <w:t xml:space="preserve"> </w:t>
      </w:r>
    </w:p>
    <w:p w:rsidR="00C034A6" w:rsidRDefault="00C034A6" w:rsidP="001F38A9">
      <w:pPr>
        <w:rPr>
          <w:rFonts w:ascii="Times New Roman" w:eastAsia="Times New Roman" w:hAnsi="Times New Roman" w:cs="Times New Roman"/>
          <w:sz w:val="24"/>
          <w:szCs w:val="24"/>
        </w:rPr>
      </w:pPr>
    </w:p>
    <w:p w:rsidR="00A85E32" w:rsidRDefault="00F35272" w:rsidP="001C154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Contention II: </w:t>
      </w:r>
      <w:r w:rsidR="00EB63C5">
        <w:rPr>
          <w:rFonts w:ascii="Times New Roman" w:hAnsi="Times New Roman" w:cs="Times New Roman"/>
          <w:b/>
          <w:sz w:val="24"/>
          <w:szCs w:val="24"/>
        </w:rPr>
        <w:t>Employee Classification Solves</w:t>
      </w:r>
    </w:p>
    <w:p w:rsidR="001C154A" w:rsidRPr="001C154A" w:rsidRDefault="001C154A" w:rsidP="001C154A">
      <w:pPr>
        <w:pStyle w:val="ListParagraph"/>
        <w:ind w:left="1080"/>
        <w:rPr>
          <w:rFonts w:ascii="Times New Roman" w:hAnsi="Times New Roman" w:cs="Times New Roman"/>
          <w:b/>
          <w:sz w:val="24"/>
          <w:szCs w:val="24"/>
        </w:rPr>
      </w:pPr>
    </w:p>
    <w:p w:rsidR="00D865A5" w:rsidRPr="00A85E32" w:rsidRDefault="00F35272" w:rsidP="00A85E32">
      <w:pPr>
        <w:pStyle w:val="ListParagraph"/>
        <w:numPr>
          <w:ilvl w:val="1"/>
          <w:numId w:val="2"/>
        </w:numPr>
        <w:autoSpaceDE w:val="0"/>
        <w:autoSpaceDN w:val="0"/>
        <w:adjustRightInd w:val="0"/>
        <w:spacing w:after="0" w:line="240" w:lineRule="auto"/>
        <w:rPr>
          <w:rFonts w:ascii="Times New Roman" w:hAnsi="Times New Roman" w:cs="Times New Roman"/>
          <w:sz w:val="24"/>
          <w:szCs w:val="24"/>
        </w:rPr>
      </w:pPr>
      <w:r>
        <w:rPr>
          <w:rFonts w:ascii="Times New Roman" w:eastAsia="MS Mincho" w:hAnsi="Times New Roman" w:cs="Times New Roman"/>
          <w:b/>
          <w:sz w:val="24"/>
          <w:szCs w:val="24"/>
          <w:lang w:eastAsia="ja-JP"/>
        </w:rPr>
        <w:t xml:space="preserve">Sub Point: </w:t>
      </w:r>
      <w:r w:rsidR="00D865A5" w:rsidRPr="00A85E32">
        <w:rPr>
          <w:rFonts w:ascii="Times New Roman" w:eastAsia="MS Mincho" w:hAnsi="Times New Roman" w:cs="Times New Roman"/>
          <w:b/>
          <w:sz w:val="24"/>
          <w:szCs w:val="24"/>
          <w:lang w:eastAsia="ja-JP"/>
        </w:rPr>
        <w:t>Reduction in Poverty</w:t>
      </w:r>
      <w:r w:rsidR="00D865A5" w:rsidRPr="00A85E32">
        <w:rPr>
          <w:rFonts w:ascii="Times New Roman" w:eastAsia="MS Mincho" w:hAnsi="Times New Roman" w:cs="Times New Roman"/>
          <w:b/>
          <w:sz w:val="24"/>
          <w:szCs w:val="24"/>
          <w:lang w:eastAsia="ja-JP"/>
        </w:rPr>
        <w:tab/>
      </w:r>
      <w:proofErr w:type="spellStart"/>
      <w:r w:rsidR="00D865A5" w:rsidRPr="00A85E32">
        <w:rPr>
          <w:rFonts w:ascii="Times New Roman" w:hAnsi="Times New Roman" w:cs="Times New Roman"/>
          <w:b/>
          <w:sz w:val="24"/>
          <w:szCs w:val="24"/>
        </w:rPr>
        <w:t>Staurowsy</w:t>
      </w:r>
      <w:proofErr w:type="spellEnd"/>
      <w:r w:rsidR="004D5593">
        <w:rPr>
          <w:rFonts w:ascii="Times New Roman" w:hAnsi="Times New Roman" w:cs="Times New Roman"/>
          <w:b/>
          <w:sz w:val="24"/>
          <w:szCs w:val="24"/>
        </w:rPr>
        <w:t>, 2011</w:t>
      </w:r>
    </w:p>
    <w:p w:rsidR="00A85E32" w:rsidRDefault="00D865A5" w:rsidP="00A85E32">
      <w:pPr>
        <w:spacing w:after="0" w:line="240" w:lineRule="auto"/>
        <w:ind w:left="1080"/>
        <w:rPr>
          <w:rFonts w:ascii="Times New Roman" w:eastAsia="MS Mincho" w:hAnsi="Times New Roman" w:cs="Times New Roman"/>
          <w:sz w:val="24"/>
          <w:szCs w:val="24"/>
          <w:lang w:eastAsia="ja-JP"/>
        </w:rPr>
      </w:pPr>
      <w:r w:rsidRPr="00D865A5">
        <w:rPr>
          <w:rFonts w:ascii="Times New Roman" w:hAnsi="Times New Roman" w:cs="Times New Roman"/>
          <w:bCs/>
        </w:rPr>
        <w:t>“Support legislation that will allow universities to fully fund their athletes’ educational</w:t>
      </w:r>
      <w:r w:rsidRPr="00D865A5">
        <w:rPr>
          <w:rFonts w:ascii="Times New Roman" w:eastAsia="MS Mincho" w:hAnsi="Times New Roman" w:cs="Times New Roman"/>
          <w:sz w:val="24"/>
          <w:szCs w:val="24"/>
          <w:lang w:eastAsia="ja-JP"/>
        </w:rPr>
        <w:t xml:space="preserve"> </w:t>
      </w:r>
      <w:r w:rsidRPr="00D865A5">
        <w:rPr>
          <w:rFonts w:ascii="Times New Roman" w:hAnsi="Times New Roman" w:cs="Times New Roman"/>
          <w:bCs/>
        </w:rPr>
        <w:t>opportunities with scholarships that fully cover the full cost of attendance. The average $3</w:t>
      </w:r>
      <w:r w:rsidR="00935D42">
        <w:rPr>
          <w:rFonts w:ascii="Times New Roman" w:hAnsi="Times New Roman" w:cs="Times New Roman"/>
          <w:bCs/>
        </w:rPr>
        <w:t>,</w:t>
      </w:r>
      <w:r w:rsidRPr="00D865A5">
        <w:rPr>
          <w:rFonts w:ascii="Times New Roman" w:hAnsi="Times New Roman" w:cs="Times New Roman"/>
          <w:bCs/>
        </w:rPr>
        <w:t>222</w:t>
      </w:r>
      <w:r w:rsidRPr="00D865A5">
        <w:rPr>
          <w:rFonts w:ascii="Times New Roman" w:eastAsia="MS Mincho" w:hAnsi="Times New Roman" w:cs="Times New Roman"/>
          <w:sz w:val="24"/>
          <w:szCs w:val="24"/>
          <w:lang w:eastAsia="ja-JP"/>
        </w:rPr>
        <w:t xml:space="preserve"> </w:t>
      </w:r>
      <w:r w:rsidRPr="00D865A5">
        <w:rPr>
          <w:rFonts w:ascii="Times New Roman" w:hAnsi="Times New Roman" w:cs="Times New Roman"/>
          <w:bCs/>
        </w:rPr>
        <w:t xml:space="preserve">increase per player would be enough to free many from poverty </w:t>
      </w:r>
      <w:r w:rsidRPr="00D865A5">
        <w:rPr>
          <w:rFonts w:ascii="Times New Roman" w:hAnsi="Times New Roman" w:cs="Times New Roman"/>
        </w:rPr>
        <w:t>and reduce their vulnerability</w:t>
      </w:r>
      <w:r w:rsidRPr="00D865A5">
        <w:rPr>
          <w:rFonts w:ascii="Times New Roman" w:eastAsia="MS Mincho" w:hAnsi="Times New Roman" w:cs="Times New Roman"/>
          <w:sz w:val="24"/>
          <w:szCs w:val="24"/>
          <w:lang w:eastAsia="ja-JP"/>
        </w:rPr>
        <w:t xml:space="preserve"> </w:t>
      </w:r>
      <w:r w:rsidRPr="00D865A5">
        <w:rPr>
          <w:rFonts w:ascii="Times New Roman" w:hAnsi="Times New Roman" w:cs="Times New Roman"/>
        </w:rPr>
        <w:t>to breaking NCAA rules to make ends meet.”</w:t>
      </w:r>
    </w:p>
    <w:p w:rsidR="00A85E32" w:rsidRDefault="00A85E32" w:rsidP="00A85E32">
      <w:pPr>
        <w:spacing w:after="0" w:line="240" w:lineRule="auto"/>
        <w:ind w:left="1080"/>
        <w:rPr>
          <w:rFonts w:ascii="Times New Roman" w:eastAsia="MS Mincho" w:hAnsi="Times New Roman" w:cs="Times New Roman"/>
          <w:sz w:val="24"/>
          <w:szCs w:val="24"/>
          <w:lang w:eastAsia="ja-JP"/>
        </w:rPr>
      </w:pPr>
    </w:p>
    <w:p w:rsidR="00C07190" w:rsidRPr="00A85E32" w:rsidRDefault="00F35272" w:rsidP="00A85E32">
      <w:pPr>
        <w:pStyle w:val="ListParagraph"/>
        <w:numPr>
          <w:ilvl w:val="1"/>
          <w:numId w:val="2"/>
        </w:numPr>
        <w:spacing w:after="0" w:line="240" w:lineRule="auto"/>
        <w:rPr>
          <w:rFonts w:ascii="Times New Roman" w:eastAsia="MS Mincho" w:hAnsi="Times New Roman" w:cs="Times New Roman"/>
          <w:sz w:val="24"/>
          <w:szCs w:val="24"/>
          <w:lang w:eastAsia="ja-JP"/>
        </w:rPr>
      </w:pPr>
      <w:r>
        <w:rPr>
          <w:rFonts w:ascii="Times New Roman" w:eastAsia="MS Mincho" w:hAnsi="Times New Roman" w:cs="Times New Roman"/>
          <w:b/>
          <w:sz w:val="24"/>
          <w:szCs w:val="24"/>
          <w:lang w:eastAsia="ja-JP"/>
        </w:rPr>
        <w:t xml:space="preserve">Sub Point B: </w:t>
      </w:r>
      <w:r w:rsidR="000C23CA" w:rsidRPr="00A85E32">
        <w:rPr>
          <w:rFonts w:ascii="Times New Roman" w:eastAsia="MS Mincho" w:hAnsi="Times New Roman" w:cs="Times New Roman"/>
          <w:b/>
          <w:sz w:val="24"/>
          <w:szCs w:val="24"/>
          <w:lang w:eastAsia="ja-JP"/>
        </w:rPr>
        <w:t xml:space="preserve">Activism     </w:t>
      </w:r>
      <w:r w:rsidR="00C07190" w:rsidRPr="00A85E32">
        <w:rPr>
          <w:rFonts w:ascii="Times New Roman" w:eastAsia="MS Mincho" w:hAnsi="Times New Roman" w:cs="Times New Roman"/>
          <w:b/>
          <w:sz w:val="24"/>
          <w:szCs w:val="24"/>
          <w:lang w:eastAsia="ja-JP"/>
        </w:rPr>
        <w:t>HOFSTRA LABOR &amp; EMPLOYMENT LAW JOURNAL, 2015</w:t>
      </w:r>
    </w:p>
    <w:p w:rsidR="00C07190" w:rsidRPr="00C07190" w:rsidRDefault="00C07190" w:rsidP="00C07190">
      <w:pPr>
        <w:spacing w:after="0" w:line="240" w:lineRule="auto"/>
        <w:rPr>
          <w:rFonts w:ascii="Times New Roman" w:eastAsia="MS Mincho" w:hAnsi="Times New Roman" w:cs="Times New Roman"/>
          <w:b/>
          <w:sz w:val="24"/>
          <w:szCs w:val="24"/>
          <w:lang w:eastAsia="ja-JP"/>
        </w:rPr>
      </w:pPr>
    </w:p>
    <w:p w:rsidR="00A85E32" w:rsidRDefault="00C07190" w:rsidP="00A85E32">
      <w:pPr>
        <w:spacing w:after="0" w:line="240" w:lineRule="auto"/>
        <w:ind w:left="1080"/>
        <w:rPr>
          <w:rFonts w:ascii="Times New Roman" w:eastAsia="MS Mincho" w:hAnsi="Times New Roman" w:cs="Times New Roman"/>
          <w:sz w:val="24"/>
          <w:szCs w:val="24"/>
          <w:lang w:eastAsia="ja-JP"/>
        </w:rPr>
      </w:pPr>
      <w:r w:rsidRPr="00C07190">
        <w:rPr>
          <w:rFonts w:ascii="Times New Roman" w:eastAsia="MS Mincho" w:hAnsi="Times New Roman" w:cs="Times New Roman"/>
          <w:sz w:val="24"/>
          <w:szCs w:val="24"/>
          <w:lang w:eastAsia="ja-JP"/>
        </w:rPr>
        <w:t>If college athletes in revenue-generating sports are seen for what they are, employees that are also students, other groups of workers in more precarious conditions, but in similar nonstandard contracts of employment, may fare better when they seek the aid of the law. Disabled janitor "clients" working for their rehabilitation institutions, graduate students working as teaching assistants and research assistants, franchise employees seeking to bargain with the franchisors, and not just their direct employers, the franchisees, and a slew of other nonstandard employees, may have a better chance to meet justice in the future.</w:t>
      </w:r>
    </w:p>
    <w:p w:rsidR="00A02E93" w:rsidRDefault="00A02E93" w:rsidP="00A85E32">
      <w:pPr>
        <w:spacing w:after="0" w:line="240" w:lineRule="auto"/>
        <w:ind w:left="1080"/>
        <w:rPr>
          <w:rFonts w:ascii="Times New Roman" w:eastAsia="MS Mincho" w:hAnsi="Times New Roman" w:cs="Times New Roman"/>
          <w:sz w:val="24"/>
          <w:szCs w:val="24"/>
          <w:lang w:eastAsia="ja-JP"/>
        </w:rPr>
      </w:pPr>
    </w:p>
    <w:p w:rsidR="00A02E93" w:rsidRPr="0076474B" w:rsidRDefault="00F35272" w:rsidP="00A02E93">
      <w:pPr>
        <w:pStyle w:val="ListParagraph"/>
        <w:numPr>
          <w:ilvl w:val="1"/>
          <w:numId w:val="2"/>
        </w:numPr>
        <w:rPr>
          <w:rFonts w:ascii="Times New Roman" w:hAnsi="Times New Roman" w:cs="Times New Roman"/>
          <w:b/>
          <w:sz w:val="24"/>
          <w:szCs w:val="24"/>
        </w:rPr>
      </w:pPr>
      <w:r>
        <w:rPr>
          <w:rFonts w:ascii="Times New Roman" w:hAnsi="Times New Roman" w:cs="Times New Roman"/>
          <w:b/>
          <w:sz w:val="24"/>
          <w:szCs w:val="24"/>
        </w:rPr>
        <w:t xml:space="preserve">Sub Point C: </w:t>
      </w:r>
      <w:r w:rsidR="00A02E93">
        <w:rPr>
          <w:rFonts w:ascii="Times New Roman" w:hAnsi="Times New Roman" w:cs="Times New Roman"/>
          <w:b/>
          <w:sz w:val="24"/>
          <w:szCs w:val="24"/>
        </w:rPr>
        <w:t>Transparency</w:t>
      </w:r>
      <w:r w:rsidR="00A02E93">
        <w:rPr>
          <w:rFonts w:ascii="Times New Roman" w:hAnsi="Times New Roman" w:cs="Times New Roman"/>
          <w:b/>
          <w:sz w:val="24"/>
          <w:szCs w:val="24"/>
        </w:rPr>
        <w:tab/>
      </w:r>
      <w:r w:rsidR="00A02E93">
        <w:rPr>
          <w:rFonts w:ascii="Times New Roman" w:eastAsia="MS Mincho" w:hAnsi="Times New Roman" w:cs="Times New Roman"/>
          <w:b/>
          <w:sz w:val="24"/>
          <w:szCs w:val="24"/>
          <w:lang w:eastAsia="ja-JP"/>
        </w:rPr>
        <w:t>Ortiz</w:t>
      </w:r>
      <w:r w:rsidR="00A02E93" w:rsidRPr="0076474B">
        <w:rPr>
          <w:rFonts w:ascii="Times New Roman" w:eastAsia="MS Mincho" w:hAnsi="Times New Roman" w:cs="Times New Roman"/>
          <w:b/>
          <w:sz w:val="24"/>
          <w:szCs w:val="24"/>
          <w:lang w:eastAsia="ja-JP"/>
        </w:rPr>
        <w:t xml:space="preserve">, </w:t>
      </w:r>
      <w:r w:rsidR="00A02E93">
        <w:rPr>
          <w:rFonts w:ascii="Times New Roman" w:eastAsia="MS Mincho" w:hAnsi="Times New Roman" w:cs="Times New Roman"/>
          <w:b/>
          <w:sz w:val="24"/>
          <w:szCs w:val="24"/>
          <w:lang w:eastAsia="ja-JP"/>
        </w:rPr>
        <w:t>2017</w:t>
      </w:r>
    </w:p>
    <w:p w:rsidR="00A02E93" w:rsidRPr="007608C2" w:rsidRDefault="00A02E93" w:rsidP="00A02E93">
      <w:pPr>
        <w:autoSpaceDE w:val="0"/>
        <w:autoSpaceDN w:val="0"/>
        <w:adjustRightInd w:val="0"/>
        <w:spacing w:after="0" w:line="240" w:lineRule="auto"/>
        <w:ind w:left="360" w:firstLine="720"/>
        <w:rPr>
          <w:rFonts w:ascii="Times New Roman" w:hAnsi="Times New Roman" w:cs="Times New Roman"/>
          <w:sz w:val="24"/>
          <w:szCs w:val="24"/>
        </w:rPr>
      </w:pPr>
      <w:r w:rsidRPr="007608C2">
        <w:rPr>
          <w:rFonts w:ascii="Times New Roman" w:hAnsi="Times New Roman" w:cs="Times New Roman"/>
          <w:sz w:val="24"/>
          <w:szCs w:val="24"/>
        </w:rPr>
        <w:t>“There’s this underground network already going on of secret deals and corruption,”</w:t>
      </w:r>
    </w:p>
    <w:p w:rsidR="00A02E93" w:rsidRDefault="00A02E93" w:rsidP="00A02E93">
      <w:pPr>
        <w:autoSpaceDE w:val="0"/>
        <w:autoSpaceDN w:val="0"/>
        <w:adjustRightInd w:val="0"/>
        <w:spacing w:after="0" w:line="240" w:lineRule="auto"/>
        <w:ind w:left="1080"/>
        <w:rPr>
          <w:rFonts w:ascii="Times New Roman" w:hAnsi="Times New Roman" w:cs="Times New Roman"/>
          <w:sz w:val="24"/>
          <w:szCs w:val="24"/>
        </w:rPr>
      </w:pPr>
      <w:r w:rsidRPr="007608C2">
        <w:rPr>
          <w:rFonts w:ascii="Times New Roman" w:hAnsi="Times New Roman" w:cs="Times New Roman"/>
          <w:sz w:val="24"/>
          <w:szCs w:val="24"/>
        </w:rPr>
        <w:t>said Marc Edelman, a law professor focusing on sports and gambling at Baruch College in New York City. “The most reasonable way to resolve this matter would be to overturn the NCAA principle of amateurism, which would force the compensation of college athletes into an open and above-board market,” he added, “one that would be observable and transparent.”</w:t>
      </w:r>
    </w:p>
    <w:p w:rsidR="00A02E93" w:rsidRDefault="00A02E93" w:rsidP="00A02E93">
      <w:pPr>
        <w:spacing w:after="0" w:line="240" w:lineRule="auto"/>
        <w:rPr>
          <w:rFonts w:ascii="Times New Roman" w:hAnsi="Times New Roman" w:cs="Times New Roman"/>
          <w:b/>
          <w:sz w:val="24"/>
          <w:szCs w:val="24"/>
        </w:rPr>
      </w:pPr>
    </w:p>
    <w:p w:rsidR="00EC4DD3" w:rsidRPr="00A02E93" w:rsidRDefault="00F35272" w:rsidP="00A02E93">
      <w:pPr>
        <w:pStyle w:val="ListParagraph"/>
        <w:numPr>
          <w:ilvl w:val="1"/>
          <w:numId w:val="2"/>
        </w:numPr>
        <w:spacing w:after="0" w:line="240" w:lineRule="auto"/>
        <w:rPr>
          <w:rFonts w:ascii="Times New Roman" w:eastAsia="MS Mincho" w:hAnsi="Times New Roman" w:cs="Times New Roman"/>
          <w:sz w:val="24"/>
          <w:szCs w:val="24"/>
          <w:lang w:eastAsia="ja-JP"/>
        </w:rPr>
      </w:pPr>
      <w:r>
        <w:rPr>
          <w:rFonts w:ascii="Times New Roman" w:hAnsi="Times New Roman" w:cs="Times New Roman"/>
          <w:b/>
          <w:sz w:val="24"/>
          <w:szCs w:val="24"/>
        </w:rPr>
        <w:t xml:space="preserve">Sub Point D: </w:t>
      </w:r>
      <w:r w:rsidR="00EC4DD3" w:rsidRPr="00A02E93">
        <w:rPr>
          <w:rFonts w:ascii="Times New Roman" w:hAnsi="Times New Roman" w:cs="Times New Roman"/>
          <w:b/>
          <w:sz w:val="24"/>
          <w:szCs w:val="24"/>
        </w:rPr>
        <w:t>Net Benefit</w:t>
      </w:r>
      <w:r w:rsidR="001175E8" w:rsidRPr="00A02E93">
        <w:rPr>
          <w:rFonts w:ascii="Times New Roman" w:hAnsi="Times New Roman" w:cs="Times New Roman"/>
          <w:b/>
          <w:sz w:val="24"/>
          <w:szCs w:val="24"/>
        </w:rPr>
        <w:tab/>
        <w:t>Nance-Nash, 2011</w:t>
      </w:r>
    </w:p>
    <w:p w:rsidR="00EC4DD3" w:rsidRPr="00EC4DD3" w:rsidRDefault="00EC4DD3" w:rsidP="00EC4DD3">
      <w:pPr>
        <w:spacing w:after="0" w:line="240" w:lineRule="auto"/>
        <w:ind w:left="1080"/>
        <w:rPr>
          <w:rFonts w:ascii="Times New Roman" w:eastAsia="MS Mincho" w:hAnsi="Times New Roman" w:cs="Times New Roman"/>
          <w:sz w:val="24"/>
          <w:szCs w:val="24"/>
          <w:lang w:eastAsia="ja-JP"/>
        </w:rPr>
      </w:pPr>
      <w:r w:rsidRPr="00EC4DD3">
        <w:rPr>
          <w:rFonts w:ascii="Times New Roman" w:hAnsi="Times New Roman" w:cs="Times New Roman"/>
          <w:sz w:val="24"/>
          <w:szCs w:val="24"/>
        </w:rPr>
        <w:t>“If nothing changes, about half of football and</w:t>
      </w:r>
      <w:r w:rsidRPr="00EC4DD3">
        <w:rPr>
          <w:rFonts w:ascii="Times New Roman" w:eastAsia="MS Mincho" w:hAnsi="Times New Roman" w:cs="Times New Roman"/>
          <w:sz w:val="24"/>
          <w:szCs w:val="24"/>
          <w:lang w:eastAsia="ja-JP"/>
        </w:rPr>
        <w:t xml:space="preserve"> </w:t>
      </w:r>
      <w:r w:rsidRPr="00EC4DD3">
        <w:rPr>
          <w:rFonts w:ascii="Times New Roman" w:hAnsi="Times New Roman" w:cs="Times New Roman"/>
          <w:sz w:val="24"/>
          <w:szCs w:val="24"/>
        </w:rPr>
        <w:t>basketball players will continue to not graduate and will continue to break NCAA rules.</w:t>
      </w:r>
      <w:r w:rsidRPr="00EC4DD3">
        <w:rPr>
          <w:rFonts w:ascii="Times New Roman" w:eastAsia="MS Mincho" w:hAnsi="Times New Roman" w:cs="Times New Roman"/>
          <w:sz w:val="24"/>
          <w:szCs w:val="24"/>
          <w:lang w:eastAsia="ja-JP"/>
        </w:rPr>
        <w:t xml:space="preserve"> </w:t>
      </w:r>
      <w:r w:rsidRPr="00EC4DD3">
        <w:rPr>
          <w:rFonts w:ascii="Times New Roman" w:hAnsi="Times New Roman" w:cs="Times New Roman"/>
          <w:sz w:val="24"/>
          <w:szCs w:val="24"/>
        </w:rPr>
        <w:t>If reform takes place, graduation rates will increase dramatically, their financial desperation</w:t>
      </w:r>
      <w:r w:rsidRPr="00EC4DD3">
        <w:rPr>
          <w:rFonts w:ascii="Times New Roman" w:eastAsia="MS Mincho" w:hAnsi="Times New Roman" w:cs="Times New Roman"/>
          <w:sz w:val="24"/>
          <w:szCs w:val="24"/>
          <w:lang w:eastAsia="ja-JP"/>
        </w:rPr>
        <w:t xml:space="preserve"> </w:t>
      </w:r>
      <w:r w:rsidRPr="00EC4DD3">
        <w:rPr>
          <w:rFonts w:ascii="Times New Roman" w:hAnsi="Times New Roman" w:cs="Times New Roman"/>
          <w:sz w:val="24"/>
          <w:szCs w:val="24"/>
        </w:rPr>
        <w:t>will be reduced, and they will finally receive their commercial free market value,”</w:t>
      </w:r>
      <w:r w:rsidRPr="00EC4DD3">
        <w:rPr>
          <w:rFonts w:ascii="Times New Roman" w:eastAsia="MS Mincho" w:hAnsi="Times New Roman" w:cs="Times New Roman"/>
          <w:sz w:val="24"/>
          <w:szCs w:val="24"/>
          <w:lang w:eastAsia="ja-JP"/>
        </w:rPr>
        <w:t xml:space="preserve"> </w:t>
      </w:r>
      <w:r w:rsidRPr="00EC4DD3">
        <w:rPr>
          <w:rFonts w:ascii="Times New Roman" w:hAnsi="Times New Roman" w:cs="Times New Roman"/>
          <w:sz w:val="24"/>
          <w:szCs w:val="24"/>
        </w:rPr>
        <w:t>predicted Huma.</w:t>
      </w:r>
    </w:p>
    <w:p w:rsidR="00EB63C5" w:rsidRPr="00C07190" w:rsidRDefault="00EB63C5" w:rsidP="00C07190">
      <w:pPr>
        <w:spacing w:after="0" w:line="240" w:lineRule="auto"/>
        <w:rPr>
          <w:rFonts w:ascii="Times New Roman" w:eastAsia="Times New Roman" w:hAnsi="Times New Roman" w:cs="Times New Roman"/>
          <w:sz w:val="24"/>
          <w:szCs w:val="24"/>
        </w:rPr>
      </w:pPr>
    </w:p>
    <w:p w:rsidR="008F58AE" w:rsidRPr="00C034A6" w:rsidRDefault="008F58AE" w:rsidP="008F58AE">
      <w:pPr>
        <w:spacing w:after="0" w:line="240" w:lineRule="auto"/>
        <w:rPr>
          <w:rFonts w:ascii="Times New Roman" w:eastAsia="MS Mincho" w:hAnsi="Times New Roman" w:cs="Times New Roman"/>
          <w:b/>
          <w:i/>
          <w:sz w:val="24"/>
          <w:szCs w:val="24"/>
          <w:lang w:eastAsia="ja-JP"/>
        </w:rPr>
      </w:pPr>
      <w:r w:rsidRPr="008F58AE">
        <w:rPr>
          <w:rFonts w:ascii="Times New Roman" w:eastAsia="MS Mincho" w:hAnsi="Times New Roman" w:cs="Times New Roman"/>
          <w:b/>
          <w:sz w:val="24"/>
          <w:szCs w:val="24"/>
          <w:lang w:eastAsia="ja-JP"/>
        </w:rPr>
        <w:lastRenderedPageBreak/>
        <w:t>Impact</w:t>
      </w:r>
      <w:r>
        <w:rPr>
          <w:rFonts w:ascii="Times New Roman" w:eastAsia="MS Mincho" w:hAnsi="Times New Roman" w:cs="Times New Roman"/>
          <w:sz w:val="24"/>
          <w:szCs w:val="24"/>
          <w:lang w:eastAsia="ja-JP"/>
        </w:rPr>
        <w:t xml:space="preserve">: </w:t>
      </w:r>
      <w:r w:rsidR="00C034A6">
        <w:rPr>
          <w:rFonts w:ascii="Times New Roman" w:eastAsia="MS Mincho" w:hAnsi="Times New Roman" w:cs="Times New Roman"/>
          <w:b/>
          <w:i/>
          <w:sz w:val="24"/>
          <w:szCs w:val="24"/>
          <w:lang w:eastAsia="ja-JP"/>
        </w:rPr>
        <w:t xml:space="preserve">Classifying student-athletes as employees </w:t>
      </w:r>
      <w:r w:rsidR="008A007B">
        <w:rPr>
          <w:rFonts w:ascii="Times New Roman" w:eastAsia="MS Mincho" w:hAnsi="Times New Roman" w:cs="Times New Roman"/>
          <w:b/>
          <w:i/>
          <w:sz w:val="24"/>
          <w:szCs w:val="24"/>
          <w:lang w:eastAsia="ja-JP"/>
        </w:rPr>
        <w:t xml:space="preserve">holds the NCAA accountable by forcing free-market negotiations, and protects them from exploitation. Furthermore, the additional compensation student-athletes will receive will lift many out of poverty and improve their quality of life. </w:t>
      </w:r>
    </w:p>
    <w:p w:rsidR="00C07190" w:rsidRPr="00DD16B4" w:rsidRDefault="00C07190" w:rsidP="008F58AE">
      <w:pPr>
        <w:spacing w:after="0" w:line="240" w:lineRule="auto"/>
        <w:rPr>
          <w:rFonts w:ascii="Times New Roman" w:eastAsia="MS Mincho" w:hAnsi="Times New Roman" w:cs="Times New Roman"/>
          <w:sz w:val="24"/>
          <w:szCs w:val="24"/>
          <w:lang w:eastAsia="ja-JP"/>
        </w:rPr>
      </w:pPr>
    </w:p>
    <w:p w:rsidR="002E00D7" w:rsidRPr="00212CA6" w:rsidRDefault="002E00D7" w:rsidP="002E00D7">
      <w:pPr>
        <w:pStyle w:val="NoSpacing"/>
        <w:rPr>
          <w:rFonts w:cs="Times New Roman"/>
          <w:bCs/>
          <w:szCs w:val="24"/>
          <w:bdr w:val="none" w:sz="0" w:space="0" w:color="auto" w:frame="1"/>
          <w:shd w:val="clear" w:color="auto" w:fill="FFFFFF"/>
        </w:rPr>
      </w:pPr>
      <w:r>
        <w:rPr>
          <w:b/>
        </w:rPr>
        <w:t>For these reasons and more my partner and I strongly urge a PRO ballot! Thank You!</w:t>
      </w:r>
    </w:p>
    <w:p w:rsidR="002E00D7" w:rsidRPr="00473D53" w:rsidRDefault="002E00D7" w:rsidP="002E00D7">
      <w:pPr>
        <w:rPr>
          <w:rFonts w:ascii="Times New Roman" w:hAnsi="Times New Roman" w:cs="Times New Roman"/>
          <w:sz w:val="24"/>
          <w:szCs w:val="24"/>
        </w:rPr>
      </w:pPr>
    </w:p>
    <w:sectPr w:rsidR="002E00D7" w:rsidRPr="00473D5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035" w:rsidRDefault="00037035" w:rsidP="00AA52F2">
      <w:pPr>
        <w:spacing w:after="0" w:line="240" w:lineRule="auto"/>
      </w:pPr>
      <w:r>
        <w:separator/>
      </w:r>
    </w:p>
  </w:endnote>
  <w:endnote w:type="continuationSeparator" w:id="0">
    <w:p w:rsidR="00037035" w:rsidRDefault="00037035" w:rsidP="00AA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Bold">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035" w:rsidRDefault="00037035" w:rsidP="00AA52F2">
      <w:pPr>
        <w:spacing w:after="0" w:line="240" w:lineRule="auto"/>
      </w:pPr>
      <w:r>
        <w:separator/>
      </w:r>
    </w:p>
  </w:footnote>
  <w:footnote w:type="continuationSeparator" w:id="0">
    <w:p w:rsidR="00037035" w:rsidRDefault="00037035" w:rsidP="00AA5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6BA" w:rsidRPr="00AA52F2" w:rsidRDefault="006636BA" w:rsidP="00AA52F2">
    <w:pPr>
      <w:tabs>
        <w:tab w:val="center" w:pos="4680"/>
        <w:tab w:val="right" w:pos="9360"/>
      </w:tabs>
      <w:spacing w:after="0" w:line="240" w:lineRule="auto"/>
      <w:rPr>
        <w:rFonts w:ascii="Times New Roman" w:hAnsi="Times New Roman" w:cs="Times New Roman"/>
        <w:b/>
        <w:sz w:val="24"/>
        <w:szCs w:val="24"/>
      </w:rPr>
    </w:pPr>
    <w:r w:rsidRPr="00AA52F2">
      <w:rPr>
        <w:rFonts w:ascii="Times New Roman" w:hAnsi="Times New Roman" w:cs="Times New Roman"/>
        <w:b/>
        <w:sz w:val="24"/>
        <w:szCs w:val="24"/>
      </w:rPr>
      <w:t>MHS Debate                                                                                                         Patrick/Hetland</w:t>
    </w:r>
  </w:p>
  <w:p w:rsidR="006636BA" w:rsidRPr="00AA52F2" w:rsidRDefault="006636BA" w:rsidP="00AA52F2">
    <w:pPr>
      <w:pStyle w:val="Header"/>
    </w:pPr>
    <w:r>
      <w:rPr>
        <w:rFonts w:ascii="Times New Roman" w:hAnsi="Times New Roman" w:cs="Times New Roman"/>
        <w:b/>
        <w:sz w:val="24"/>
        <w:szCs w:val="24"/>
      </w:rPr>
      <w:t>DEC/2017/ NCAA Athletes</w:t>
    </w:r>
    <w:r w:rsidRPr="00AA52F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A52F2">
      <w:rPr>
        <w:rFonts w:ascii="Times New Roman" w:hAnsi="Times New Roman" w:cs="Times New Roman"/>
        <w:b/>
        <w:sz w:val="24"/>
        <w:szCs w:val="24"/>
      </w:rPr>
      <w:t>PRO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41FD6"/>
    <w:multiLevelType w:val="hybridMultilevel"/>
    <w:tmpl w:val="A16C2B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2E168A"/>
    <w:multiLevelType w:val="hybridMultilevel"/>
    <w:tmpl w:val="5DE80308"/>
    <w:lvl w:ilvl="0" w:tplc="F27E83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871CCB0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B1EFE"/>
    <w:multiLevelType w:val="hybridMultilevel"/>
    <w:tmpl w:val="D5C690D6"/>
    <w:lvl w:ilvl="0" w:tplc="F27E838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F73B9"/>
    <w:multiLevelType w:val="hybridMultilevel"/>
    <w:tmpl w:val="A16C2B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41F7B55"/>
    <w:multiLevelType w:val="hybridMultilevel"/>
    <w:tmpl w:val="2BCA3C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FA4ACA"/>
    <w:multiLevelType w:val="hybridMultilevel"/>
    <w:tmpl w:val="469C3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0D0"/>
    <w:rsid w:val="00032BAB"/>
    <w:rsid w:val="00037035"/>
    <w:rsid w:val="00046E01"/>
    <w:rsid w:val="000A6EF4"/>
    <w:rsid w:val="000C23CA"/>
    <w:rsid w:val="00105986"/>
    <w:rsid w:val="001175E8"/>
    <w:rsid w:val="00147569"/>
    <w:rsid w:val="001529AF"/>
    <w:rsid w:val="001677B4"/>
    <w:rsid w:val="001B170F"/>
    <w:rsid w:val="001C154A"/>
    <w:rsid w:val="001E4104"/>
    <w:rsid w:val="001E677D"/>
    <w:rsid w:val="001F16C1"/>
    <w:rsid w:val="001F38A9"/>
    <w:rsid w:val="002E00D7"/>
    <w:rsid w:val="00353729"/>
    <w:rsid w:val="00353992"/>
    <w:rsid w:val="003D3E5D"/>
    <w:rsid w:val="00473D53"/>
    <w:rsid w:val="004C13E6"/>
    <w:rsid w:val="004D39A8"/>
    <w:rsid w:val="004D5593"/>
    <w:rsid w:val="00502EAB"/>
    <w:rsid w:val="00526803"/>
    <w:rsid w:val="00556DF7"/>
    <w:rsid w:val="00583EFD"/>
    <w:rsid w:val="00593A3D"/>
    <w:rsid w:val="005B2C61"/>
    <w:rsid w:val="005D7B8C"/>
    <w:rsid w:val="005F4AE8"/>
    <w:rsid w:val="006079F8"/>
    <w:rsid w:val="00612F98"/>
    <w:rsid w:val="0063012B"/>
    <w:rsid w:val="00646774"/>
    <w:rsid w:val="006636BA"/>
    <w:rsid w:val="00666B76"/>
    <w:rsid w:val="00675060"/>
    <w:rsid w:val="00683A36"/>
    <w:rsid w:val="006E43F1"/>
    <w:rsid w:val="006F2B51"/>
    <w:rsid w:val="007040F4"/>
    <w:rsid w:val="007608C2"/>
    <w:rsid w:val="007644D4"/>
    <w:rsid w:val="0076474B"/>
    <w:rsid w:val="007E5D95"/>
    <w:rsid w:val="00845894"/>
    <w:rsid w:val="00860404"/>
    <w:rsid w:val="00880CD6"/>
    <w:rsid w:val="008A007B"/>
    <w:rsid w:val="008C1143"/>
    <w:rsid w:val="008F58AE"/>
    <w:rsid w:val="009048C6"/>
    <w:rsid w:val="00935D42"/>
    <w:rsid w:val="009D4FAF"/>
    <w:rsid w:val="00A02E93"/>
    <w:rsid w:val="00A2736E"/>
    <w:rsid w:val="00A34181"/>
    <w:rsid w:val="00A45EA0"/>
    <w:rsid w:val="00A85E32"/>
    <w:rsid w:val="00A91523"/>
    <w:rsid w:val="00AA52F2"/>
    <w:rsid w:val="00AC4883"/>
    <w:rsid w:val="00AE3E5A"/>
    <w:rsid w:val="00B1349B"/>
    <w:rsid w:val="00B13BC9"/>
    <w:rsid w:val="00B46454"/>
    <w:rsid w:val="00B93786"/>
    <w:rsid w:val="00B951FA"/>
    <w:rsid w:val="00BE1516"/>
    <w:rsid w:val="00C034A6"/>
    <w:rsid w:val="00C07190"/>
    <w:rsid w:val="00C3394A"/>
    <w:rsid w:val="00CC36A8"/>
    <w:rsid w:val="00CD03EE"/>
    <w:rsid w:val="00CE23B6"/>
    <w:rsid w:val="00D31BF8"/>
    <w:rsid w:val="00D33CB4"/>
    <w:rsid w:val="00D46C21"/>
    <w:rsid w:val="00D865A5"/>
    <w:rsid w:val="00DC61AA"/>
    <w:rsid w:val="00DC7DCE"/>
    <w:rsid w:val="00DD16B4"/>
    <w:rsid w:val="00DD308E"/>
    <w:rsid w:val="00E21F8C"/>
    <w:rsid w:val="00E43F22"/>
    <w:rsid w:val="00E57A89"/>
    <w:rsid w:val="00EB63C5"/>
    <w:rsid w:val="00EC08B5"/>
    <w:rsid w:val="00EC4DD3"/>
    <w:rsid w:val="00EF2ED1"/>
    <w:rsid w:val="00EF51F3"/>
    <w:rsid w:val="00F214E6"/>
    <w:rsid w:val="00F35272"/>
    <w:rsid w:val="00F631CC"/>
    <w:rsid w:val="00F87CCB"/>
    <w:rsid w:val="00F909F5"/>
    <w:rsid w:val="00FA100A"/>
    <w:rsid w:val="00FC1935"/>
    <w:rsid w:val="00FC20D0"/>
    <w:rsid w:val="00FF0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DFC8C"/>
  <w15:chartTrackingRefBased/>
  <w15:docId w15:val="{CBF1F5B7-EA1C-4816-87AB-C046D2A2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77D"/>
    <w:pPr>
      <w:ind w:left="720"/>
      <w:contextualSpacing/>
    </w:pPr>
  </w:style>
  <w:style w:type="paragraph" w:styleId="NoSpacing">
    <w:name w:val="No Spacing"/>
    <w:uiPriority w:val="1"/>
    <w:qFormat/>
    <w:rsid w:val="002E00D7"/>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7040F4"/>
    <w:rPr>
      <w:color w:val="0000FF"/>
      <w:u w:val="single"/>
    </w:rPr>
  </w:style>
  <w:style w:type="paragraph" w:styleId="Header">
    <w:name w:val="header"/>
    <w:basedOn w:val="Normal"/>
    <w:link w:val="HeaderChar"/>
    <w:uiPriority w:val="99"/>
    <w:unhideWhenUsed/>
    <w:rsid w:val="00AA5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2F2"/>
  </w:style>
  <w:style w:type="paragraph" w:styleId="Footer">
    <w:name w:val="footer"/>
    <w:basedOn w:val="Normal"/>
    <w:link w:val="FooterChar"/>
    <w:uiPriority w:val="99"/>
    <w:unhideWhenUsed/>
    <w:rsid w:val="00AA5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2F2"/>
  </w:style>
  <w:style w:type="character" w:styleId="Strong">
    <w:name w:val="Strong"/>
    <w:basedOn w:val="DefaultParagraphFont"/>
    <w:uiPriority w:val="22"/>
    <w:qFormat/>
    <w:rsid w:val="00B937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0E685-DE42-4378-9FC7-12C8D2A5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High School</dc:creator>
  <cp:keywords/>
  <dc:description/>
  <cp:lastModifiedBy>Mitchell High School</cp:lastModifiedBy>
  <cp:revision>42</cp:revision>
  <dcterms:created xsi:type="dcterms:W3CDTF">2017-12-07T19:57:00Z</dcterms:created>
  <dcterms:modified xsi:type="dcterms:W3CDTF">2017-12-15T03:30:00Z</dcterms:modified>
</cp:coreProperties>
</file>